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default"/>
          <w:b/>
          <w:bCs/>
          <w:sz w:val="44"/>
          <w:szCs w:val="44"/>
          <w:lang w:val="en-US" w:eastAsia="zh-CN"/>
        </w:rPr>
      </w:pPr>
      <w:r>
        <w:rPr>
          <w:b/>
          <w:bCs/>
          <w:sz w:val="44"/>
          <w:szCs w:val="44"/>
        </w:rPr>
        <w:t>林芝市技工学校</w:t>
      </w:r>
      <w:r>
        <w:rPr>
          <w:rFonts w:hint="eastAsia"/>
          <w:b/>
          <w:bCs/>
          <w:sz w:val="44"/>
          <w:szCs w:val="44"/>
          <w:lang w:val="en-US" w:eastAsia="zh-CN"/>
        </w:rPr>
        <w:t>2021年招生简章（补充）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0" w:firstLineChars="300"/>
        <w:rPr>
          <w:sz w:val="30"/>
          <w:szCs w:val="30"/>
        </w:rPr>
      </w:pPr>
      <w:r>
        <w:rPr>
          <w:sz w:val="30"/>
          <w:szCs w:val="30"/>
        </w:rPr>
        <w:t>林芝市技工学校(西藏自治区交通技工学校)位于林芝市巴宜区觉木滨河路，是林芝市政府批准成立、市人社局直属、西藏自治区地级市第一所公办技工学校。</w:t>
      </w:r>
      <w:r>
        <w:rPr>
          <w:rFonts w:hint="eastAsia"/>
          <w:sz w:val="30"/>
          <w:szCs w:val="30"/>
          <w:lang w:val="en-US" w:eastAsia="zh-CN"/>
        </w:rPr>
        <w:t>学校于</w:t>
      </w:r>
      <w:r>
        <w:rPr>
          <w:sz w:val="30"/>
          <w:szCs w:val="30"/>
        </w:rPr>
        <w:t>2020年6月23日揭牌并投入使用</w:t>
      </w:r>
      <w:r>
        <w:rPr>
          <w:rFonts w:hint="eastAsia"/>
          <w:sz w:val="30"/>
          <w:szCs w:val="30"/>
          <w:lang w:eastAsia="zh-CN"/>
        </w:rPr>
        <w:t>，</w:t>
      </w:r>
      <w:r>
        <w:rPr>
          <w:rFonts w:hint="eastAsia"/>
          <w:sz w:val="30"/>
          <w:szCs w:val="30"/>
          <w:lang w:val="en-US" w:eastAsia="zh-CN"/>
        </w:rPr>
        <w:t>并于</w:t>
      </w:r>
      <w:r>
        <w:rPr>
          <w:sz w:val="30"/>
          <w:szCs w:val="30"/>
        </w:rPr>
        <w:t>2020年8月8日加挂“西藏自治区交通技工学校”的牌子。</w:t>
      </w:r>
      <w:r>
        <w:rPr>
          <w:rFonts w:hint="eastAsia"/>
          <w:sz w:val="30"/>
          <w:szCs w:val="30"/>
          <w:lang w:val="en-US" w:eastAsia="zh-CN"/>
        </w:rPr>
        <w:t>为满足自治区和林芝市技能人才培养需要</w:t>
      </w:r>
      <w:r>
        <w:rPr>
          <w:sz w:val="30"/>
          <w:szCs w:val="30"/>
        </w:rPr>
        <w:t>，在自治区党委、政府</w:t>
      </w:r>
      <w:r>
        <w:rPr>
          <w:rFonts w:hint="eastAsia"/>
          <w:sz w:val="30"/>
          <w:szCs w:val="30"/>
          <w:lang w:eastAsia="zh-CN"/>
        </w:rPr>
        <w:t>，</w:t>
      </w:r>
      <w:r>
        <w:rPr>
          <w:sz w:val="30"/>
          <w:szCs w:val="30"/>
        </w:rPr>
        <w:t>林芝市委、市政府和广东省第九批援藏工作队高度重视以及广东省人力资源社会保障厅的大力支持下，按照国家技师学院标准规划设计的学校二期建设已全面启动，计划于</w:t>
      </w:r>
      <w:r>
        <w:rPr>
          <w:rFonts w:hint="eastAsia"/>
          <w:sz w:val="30"/>
          <w:szCs w:val="30"/>
          <w:lang w:val="en-US" w:eastAsia="zh-CN"/>
        </w:rPr>
        <w:t>2022</w:t>
      </w:r>
      <w:r>
        <w:rPr>
          <w:sz w:val="30"/>
          <w:szCs w:val="30"/>
        </w:rPr>
        <w:t>年投入使用。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0" w:firstLineChars="300"/>
        <w:rPr>
          <w:sz w:val="30"/>
          <w:szCs w:val="30"/>
        </w:rPr>
      </w:pPr>
      <w:r>
        <w:rPr>
          <w:sz w:val="30"/>
          <w:szCs w:val="30"/>
        </w:rPr>
        <w:t>林芝市技工学校坚持以德树人和培养工匠精神为根本，秉承“技能引领、校企合作、内涵发展”办学理念，以服务</w:t>
      </w:r>
      <w:r>
        <w:rPr>
          <w:rFonts w:hint="eastAsia"/>
          <w:sz w:val="30"/>
          <w:szCs w:val="30"/>
          <w:lang w:val="en-US" w:eastAsia="zh-CN"/>
        </w:rPr>
        <w:t>全区技能人才培养</w:t>
      </w:r>
      <w:r>
        <w:rPr>
          <w:sz w:val="30"/>
          <w:szCs w:val="30"/>
        </w:rPr>
        <w:t>需求为目标，充分发挥广东援藏优势，采取“产教融合、工学交替</w:t>
      </w:r>
      <w:r>
        <w:rPr>
          <w:rFonts w:hint="eastAsia"/>
          <w:sz w:val="30"/>
          <w:szCs w:val="30"/>
          <w:lang w:eastAsia="zh-CN"/>
        </w:rPr>
        <w:t>、</w:t>
      </w:r>
      <w:r>
        <w:rPr>
          <w:sz w:val="30"/>
          <w:szCs w:val="30"/>
        </w:rPr>
        <w:t>订单定向”的人才培养模式，主要培养满足社会需求的中、高级技能人才</w:t>
      </w:r>
      <w:r>
        <w:rPr>
          <w:rFonts w:hint="eastAsia"/>
          <w:sz w:val="30"/>
          <w:szCs w:val="30"/>
          <w:lang w:eastAsia="zh-CN"/>
        </w:rPr>
        <w:t>，</w:t>
      </w:r>
      <w:r>
        <w:rPr>
          <w:sz w:val="30"/>
          <w:szCs w:val="30"/>
        </w:rPr>
        <w:t>现面向全区招生。</w:t>
      </w:r>
    </w:p>
    <w:p>
      <w:pPr>
        <w:keepNext w:val="0"/>
        <w:keepLines w:val="0"/>
        <w:widowControl/>
        <w:suppressLineNumbers w:val="0"/>
        <w:jc w:val="left"/>
        <w:rPr>
          <w:sz w:val="30"/>
          <w:szCs w:val="30"/>
        </w:rPr>
      </w:pPr>
      <w:r>
        <w:rPr>
          <w:rStyle w:val="5"/>
          <w:rFonts w:ascii="宋体" w:hAnsi="宋体" w:eastAsia="宋体" w:cs="宋体"/>
          <w:kern w:val="0"/>
          <w:sz w:val="30"/>
          <w:szCs w:val="30"/>
          <w:lang w:val="en-US" w:eastAsia="zh-CN" w:bidi="ar"/>
        </w:rPr>
        <w:t>招生对象</w:t>
      </w:r>
      <w:r>
        <w:rPr>
          <w:rStyle w:val="5"/>
          <w:rFonts w:hint="eastAsia" w:ascii="宋体" w:hAnsi="宋体" w:eastAsia="宋体" w:cs="宋体"/>
          <w:kern w:val="0"/>
          <w:sz w:val="30"/>
          <w:szCs w:val="30"/>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0"/>
          <w:szCs w:val="30"/>
        </w:rPr>
      </w:pPr>
      <w:r>
        <w:rPr>
          <w:sz w:val="30"/>
          <w:szCs w:val="30"/>
        </w:rPr>
        <w:t> </w:t>
      </w:r>
      <w:r>
        <w:rPr>
          <w:rFonts w:hint="eastAsia"/>
          <w:sz w:val="30"/>
          <w:szCs w:val="30"/>
          <w:lang w:val="en-US" w:eastAsia="zh-CN"/>
        </w:rPr>
        <w:t xml:space="preserve">    </w:t>
      </w:r>
      <w:r>
        <w:rPr>
          <w:sz w:val="30"/>
          <w:szCs w:val="30"/>
        </w:rPr>
        <w:t>西藏籍</w:t>
      </w:r>
      <w:r>
        <w:rPr>
          <w:rFonts w:hint="eastAsia"/>
          <w:sz w:val="30"/>
          <w:szCs w:val="30"/>
          <w:lang w:val="en-US" w:eastAsia="zh-CN"/>
        </w:rPr>
        <w:t>2021</w:t>
      </w:r>
      <w:r>
        <w:rPr>
          <w:sz w:val="30"/>
          <w:szCs w:val="30"/>
        </w:rPr>
        <w:t>届</w:t>
      </w:r>
      <w:r>
        <w:rPr>
          <w:rFonts w:hint="eastAsia"/>
          <w:sz w:val="30"/>
          <w:szCs w:val="30"/>
          <w:lang w:val="en-US" w:eastAsia="zh-CN"/>
        </w:rPr>
        <w:t>和往届</w:t>
      </w:r>
      <w:r>
        <w:rPr>
          <w:color w:val="4E3E3A"/>
          <w:spacing w:val="23"/>
          <w:sz w:val="30"/>
          <w:szCs w:val="30"/>
          <w:shd w:val="clear" w:fill="FDFAF6"/>
        </w:rPr>
        <w:t>高中及同等学历</w:t>
      </w:r>
      <w:r>
        <w:rPr>
          <w:sz w:val="30"/>
          <w:szCs w:val="30"/>
        </w:rPr>
        <w:t>毕业生（14-22周岁）</w:t>
      </w:r>
    </w:p>
    <w:p>
      <w:pPr>
        <w:keepNext w:val="0"/>
        <w:keepLines w:val="0"/>
        <w:widowControl/>
        <w:suppressLineNumbers w:val="0"/>
        <w:jc w:val="left"/>
        <w:rPr>
          <w:sz w:val="30"/>
          <w:szCs w:val="30"/>
        </w:rPr>
      </w:pPr>
      <w:r>
        <w:rPr>
          <w:rStyle w:val="5"/>
          <w:rFonts w:ascii="宋体" w:hAnsi="宋体" w:eastAsia="宋体" w:cs="宋体"/>
          <w:kern w:val="0"/>
          <w:sz w:val="30"/>
          <w:szCs w:val="30"/>
          <w:lang w:val="en-US" w:eastAsia="zh-CN" w:bidi="ar"/>
        </w:rPr>
        <w:t>培养层次及学制</w:t>
      </w:r>
      <w:r>
        <w:rPr>
          <w:rStyle w:val="5"/>
          <w:rFonts w:hint="eastAsia" w:ascii="宋体" w:hAnsi="宋体" w:eastAsia="宋体" w:cs="宋体"/>
          <w:kern w:val="0"/>
          <w:sz w:val="30"/>
          <w:szCs w:val="30"/>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rPr>
        <w:t>高级技工，学制3年（高中及同等学历起点，在校就读二年，第三年</w:t>
      </w:r>
      <w:r>
        <w:rPr>
          <w:rFonts w:hint="eastAsia"/>
          <w:sz w:val="30"/>
          <w:szCs w:val="30"/>
          <w:lang w:val="en-US" w:eastAsia="zh-CN"/>
        </w:rPr>
        <w:t>校外</w:t>
      </w:r>
      <w:r>
        <w:rPr>
          <w:sz w:val="30"/>
          <w:szCs w:val="30"/>
        </w:rPr>
        <w:t>实习）。</w:t>
      </w:r>
    </w:p>
    <w:p>
      <w:pPr>
        <w:keepNext w:val="0"/>
        <w:keepLines w:val="0"/>
        <w:widowControl/>
        <w:suppressLineNumbers w:val="0"/>
        <w:jc w:val="left"/>
        <w:rPr>
          <w:sz w:val="30"/>
          <w:szCs w:val="30"/>
        </w:rPr>
      </w:pPr>
      <w:r>
        <w:rPr>
          <w:rStyle w:val="5"/>
          <w:rFonts w:ascii="宋体" w:hAnsi="宋体" w:eastAsia="宋体" w:cs="宋体"/>
          <w:kern w:val="0"/>
          <w:sz w:val="30"/>
          <w:szCs w:val="30"/>
          <w:lang w:val="en-US" w:eastAsia="zh-CN" w:bidi="ar"/>
        </w:rPr>
        <w:t>招生专业优惠政策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0"/>
          <w:szCs w:val="30"/>
        </w:rPr>
      </w:pPr>
      <w:r>
        <w:rPr>
          <w:rStyle w:val="5"/>
          <w:sz w:val="30"/>
          <w:szCs w:val="30"/>
        </w:rPr>
        <w:t>学校优惠政策：</w:t>
      </w:r>
      <w:r>
        <w:rPr>
          <w:sz w:val="30"/>
          <w:szCs w:val="30"/>
        </w:rPr>
        <w:t>免住宿费、包推荐就业；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0"/>
          <w:szCs w:val="30"/>
        </w:rPr>
      </w:pPr>
      <w:r>
        <w:rPr>
          <w:rStyle w:val="5"/>
          <w:rFonts w:hint="eastAsia"/>
          <w:sz w:val="30"/>
          <w:szCs w:val="30"/>
          <w:lang w:val="en-US" w:eastAsia="zh-CN"/>
        </w:rPr>
        <w:t>1）</w:t>
      </w:r>
      <w:r>
        <w:rPr>
          <w:rStyle w:val="5"/>
          <w:sz w:val="30"/>
          <w:szCs w:val="30"/>
        </w:rPr>
        <w:t>国家免学费：</w:t>
      </w:r>
      <w:r>
        <w:rPr>
          <w:sz w:val="30"/>
          <w:szCs w:val="30"/>
        </w:rPr>
        <w:t>技工院校全日制正式学籍一、二、三年级在校生中所有农村（含县镇）学生、城市涉农专业学生和家庭经济困难学生（艺术类相关表演专业学生除外）可申请技工学校国家免学费。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0"/>
          <w:szCs w:val="30"/>
        </w:rPr>
      </w:pPr>
      <w:r>
        <w:rPr>
          <w:rStyle w:val="5"/>
          <w:rFonts w:hint="eastAsia"/>
          <w:sz w:val="30"/>
          <w:szCs w:val="30"/>
          <w:lang w:val="en-US" w:eastAsia="zh-CN"/>
        </w:rPr>
        <w:t>2）</w:t>
      </w:r>
      <w:r>
        <w:rPr>
          <w:rStyle w:val="5"/>
          <w:sz w:val="30"/>
          <w:szCs w:val="30"/>
        </w:rPr>
        <w:t>国家助学金：</w:t>
      </w:r>
      <w:r>
        <w:rPr>
          <w:sz w:val="30"/>
          <w:szCs w:val="30"/>
        </w:rPr>
        <w:t>技工院校全日制正式学籍一、二年级在校涉农专业学生和非涉农专业家庭经济困难学生。农村学生（不含县城）全部享受助学金。平均资助标准为每生每年2000元，国家助学金通过中职学生资助卡发放给受助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0"/>
          <w:szCs w:val="30"/>
        </w:rPr>
      </w:pPr>
      <w:r>
        <w:rPr>
          <w:rStyle w:val="5"/>
          <w:rFonts w:hint="eastAsia"/>
          <w:sz w:val="30"/>
          <w:szCs w:val="30"/>
          <w:lang w:val="en-US" w:eastAsia="zh-CN"/>
        </w:rPr>
        <w:t>3）</w:t>
      </w:r>
      <w:r>
        <w:rPr>
          <w:rStyle w:val="5"/>
          <w:sz w:val="30"/>
          <w:szCs w:val="30"/>
        </w:rPr>
        <w:t>国家奖学金：</w:t>
      </w:r>
      <w:r>
        <w:rPr>
          <w:sz w:val="30"/>
          <w:szCs w:val="30"/>
        </w:rPr>
        <w:t>国家对技工院校全日制二年级（含）以上学生中学习成绩优异、技能表现</w:t>
      </w:r>
      <w:bookmarkStart w:id="0" w:name="_GoBack"/>
      <w:bookmarkEnd w:id="0"/>
      <w:r>
        <w:rPr>
          <w:sz w:val="30"/>
          <w:szCs w:val="30"/>
        </w:rPr>
        <w:t>突出的学生进行奖励。每年奖励2万名学生，奖学金标准为每生每年6000元。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0"/>
          <w:szCs w:val="30"/>
        </w:rPr>
      </w:pPr>
      <w:r>
        <w:rPr>
          <w:rStyle w:val="5"/>
          <w:rFonts w:hint="eastAsia"/>
          <w:sz w:val="30"/>
          <w:szCs w:val="30"/>
          <w:lang w:val="en-US" w:eastAsia="zh-CN"/>
        </w:rPr>
        <w:t>4）</w:t>
      </w:r>
      <w:r>
        <w:rPr>
          <w:rStyle w:val="5"/>
          <w:sz w:val="30"/>
          <w:szCs w:val="30"/>
        </w:rPr>
        <w:t>雨露计划：</w:t>
      </w:r>
      <w:r>
        <w:rPr>
          <w:sz w:val="30"/>
          <w:szCs w:val="30"/>
        </w:rPr>
        <w:t>就读技工院校的建档立卡贫困子女补助资金为每户每年3000元，通过一卡（折）通直接补给贫困家庭。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0"/>
          <w:szCs w:val="30"/>
        </w:rPr>
      </w:pPr>
      <w:r>
        <w:rPr>
          <w:rStyle w:val="5"/>
          <w:rFonts w:hint="eastAsia"/>
          <w:sz w:val="30"/>
          <w:szCs w:val="30"/>
          <w:lang w:val="en-US" w:eastAsia="zh-CN"/>
        </w:rPr>
        <w:t>5）</w:t>
      </w:r>
      <w:r>
        <w:rPr>
          <w:rStyle w:val="5"/>
          <w:sz w:val="30"/>
          <w:szCs w:val="30"/>
        </w:rPr>
        <w:t>“技能雏鹰”奖（助）学金：</w:t>
      </w:r>
      <w:r>
        <w:rPr>
          <w:sz w:val="30"/>
          <w:szCs w:val="30"/>
        </w:rPr>
        <w:t>对技工院校在校学生中品学兼优、技能突出的学生给予“技能雏鹰”奖学金；对家庭经济困难且未能享受国家或地方助学金的学生给予“技能雏鹰”助学金。奖（助）学金标准为每生每年3000元。</w:t>
      </w:r>
    </w:p>
    <w:p>
      <w:pPr>
        <w:keepNext w:val="0"/>
        <w:keepLines w:val="0"/>
        <w:widowControl/>
        <w:suppressLineNumbers w:val="0"/>
        <w:jc w:val="left"/>
        <w:rPr>
          <w:sz w:val="30"/>
          <w:szCs w:val="30"/>
        </w:rPr>
      </w:pPr>
      <w:r>
        <w:rPr>
          <w:rStyle w:val="5"/>
          <w:rFonts w:ascii="宋体" w:hAnsi="宋体" w:eastAsia="宋体" w:cs="宋体"/>
          <w:kern w:val="0"/>
          <w:sz w:val="30"/>
          <w:szCs w:val="30"/>
          <w:lang w:val="en-US" w:eastAsia="zh-CN" w:bidi="ar"/>
        </w:rPr>
        <w:t>毕业生待遇</w:t>
      </w:r>
      <w:r>
        <w:rPr>
          <w:rStyle w:val="5"/>
          <w:rFonts w:hint="eastAsia" w:ascii="宋体" w:hAnsi="宋体" w:eastAsia="宋体" w:cs="宋体"/>
          <w:kern w:val="0"/>
          <w:sz w:val="30"/>
          <w:szCs w:val="30"/>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30"/>
          <w:szCs w:val="30"/>
        </w:rPr>
      </w:pPr>
      <w:r>
        <w:rPr>
          <w:sz w:val="30"/>
          <w:szCs w:val="30"/>
        </w:rPr>
        <w:t>毕业生可获得林芝市技工学校（西藏自治区交通技工学校）毕业证书和国家职业资格中级或高级等级证书，并由学校统一推荐就业。</w:t>
      </w:r>
    </w:p>
    <w:p>
      <w:pPr>
        <w:keepNext w:val="0"/>
        <w:keepLines w:val="0"/>
        <w:widowControl/>
        <w:suppressLineNumbers w:val="0"/>
        <w:jc w:val="left"/>
        <w:rPr>
          <w:rStyle w:val="5"/>
          <w:rFonts w:hint="eastAsia" w:ascii="宋体" w:hAnsi="宋体" w:eastAsia="宋体" w:cs="宋体"/>
          <w:kern w:val="0"/>
          <w:sz w:val="30"/>
          <w:szCs w:val="30"/>
          <w:lang w:val="en-US" w:eastAsia="zh-CN" w:bidi="ar"/>
        </w:rPr>
      </w:pPr>
      <w:r>
        <w:rPr>
          <w:rStyle w:val="5"/>
          <w:rFonts w:hint="eastAsia" w:ascii="宋体" w:hAnsi="宋体" w:eastAsia="宋体" w:cs="宋体"/>
          <w:kern w:val="0"/>
          <w:sz w:val="30"/>
          <w:szCs w:val="30"/>
          <w:lang w:val="en-US" w:eastAsia="zh-CN" w:bidi="ar"/>
        </w:rPr>
        <w:t>招生计划：</w:t>
      </w:r>
    </w:p>
    <w:tbl>
      <w:tblPr>
        <w:tblStyle w:val="3"/>
        <w:tblW w:w="8580" w:type="dxa"/>
        <w:tblInd w:w="0" w:type="dxa"/>
        <w:shd w:val="clear" w:color="auto" w:fill="auto"/>
        <w:tblLayout w:type="autofit"/>
        <w:tblCellMar>
          <w:top w:w="0" w:type="dxa"/>
          <w:left w:w="0" w:type="dxa"/>
          <w:bottom w:w="0" w:type="dxa"/>
          <w:right w:w="0" w:type="dxa"/>
        </w:tblCellMar>
      </w:tblPr>
      <w:tblGrid>
        <w:gridCol w:w="735"/>
        <w:gridCol w:w="3483"/>
        <w:gridCol w:w="665"/>
        <w:gridCol w:w="761"/>
        <w:gridCol w:w="1292"/>
        <w:gridCol w:w="665"/>
        <w:gridCol w:w="979"/>
      </w:tblGrid>
      <w:tr>
        <w:tblPrEx>
          <w:shd w:val="clear" w:color="auto" w:fill="auto"/>
          <w:tblCellMar>
            <w:top w:w="0" w:type="dxa"/>
            <w:left w:w="0" w:type="dxa"/>
            <w:bottom w:w="0" w:type="dxa"/>
            <w:right w:w="0" w:type="dxa"/>
          </w:tblCellMar>
        </w:tblPrEx>
        <w:trPr>
          <w:trHeight w:val="744" w:hRule="atLeast"/>
        </w:trPr>
        <w:tc>
          <w:tcPr>
            <w:tcW w:w="858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30"/>
                <w:szCs w:val="30"/>
                <w:u w:val="none"/>
                <w:lang w:val="en-US" w:eastAsia="zh-CN" w:bidi="ar"/>
              </w:rPr>
              <w:t>2021年招生计划表（补充）</w:t>
            </w:r>
          </w:p>
        </w:tc>
      </w:tr>
      <w:tr>
        <w:tblPrEx>
          <w:shd w:val="clear" w:color="auto" w:fill="auto"/>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起点</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开班数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学费</w:t>
            </w:r>
          </w:p>
        </w:tc>
      </w:tr>
      <w:tr>
        <w:tblPrEx>
          <w:tblCellMar>
            <w:top w:w="0" w:type="dxa"/>
            <w:left w:w="0" w:type="dxa"/>
            <w:bottom w:w="0" w:type="dxa"/>
            <w:right w:w="0"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公路施工与养护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高中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免学费</w:t>
            </w:r>
          </w:p>
        </w:tc>
      </w:tr>
      <w:tr>
        <w:tblPrEx>
          <w:tblCellMar>
            <w:top w:w="0" w:type="dxa"/>
            <w:left w:w="0" w:type="dxa"/>
            <w:bottom w:w="0" w:type="dxa"/>
            <w:right w:w="0"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铁路客运服务</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三年</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免学费</w:t>
            </w:r>
          </w:p>
        </w:tc>
      </w:tr>
      <w:tr>
        <w:tblPrEx>
          <w:tblCellMar>
            <w:top w:w="0" w:type="dxa"/>
            <w:left w:w="0" w:type="dxa"/>
            <w:bottom w:w="0" w:type="dxa"/>
            <w:right w:w="0"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电子商务（美工与运营）</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高中</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免学费</w:t>
            </w:r>
          </w:p>
        </w:tc>
      </w:tr>
      <w:tr>
        <w:tblPrEx>
          <w:tblCellMar>
            <w:top w:w="0" w:type="dxa"/>
            <w:left w:w="0" w:type="dxa"/>
            <w:bottom w:w="0" w:type="dxa"/>
            <w:right w:w="0" w:type="dxa"/>
          </w:tblCellMar>
        </w:tblPrEx>
        <w:trPr>
          <w:trHeight w:val="4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酒店管理与旅游</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免学费</w:t>
            </w:r>
          </w:p>
        </w:tc>
      </w:tr>
    </w:tbl>
    <w:p>
      <w:pPr>
        <w:keepNext w:val="0"/>
        <w:keepLines w:val="0"/>
        <w:widowControl/>
        <w:suppressLineNumbers w:val="0"/>
        <w:jc w:val="left"/>
        <w:rPr>
          <w:rStyle w:val="5"/>
          <w:rFonts w:hint="default" w:ascii="宋体" w:hAnsi="宋体" w:eastAsia="宋体" w:cs="宋体"/>
          <w:kern w:val="0"/>
          <w:sz w:val="30"/>
          <w:szCs w:val="30"/>
          <w:lang w:val="en-US" w:eastAsia="zh-CN" w:bidi="ar"/>
        </w:rPr>
      </w:pPr>
    </w:p>
    <w:p>
      <w:pPr>
        <w:keepNext w:val="0"/>
        <w:keepLines w:val="0"/>
        <w:widowControl/>
        <w:suppressLineNumbers w:val="0"/>
        <w:jc w:val="left"/>
        <w:rPr>
          <w:rFonts w:hint="default" w:ascii="宋体" w:hAnsi="宋体" w:eastAsia="宋体" w:cs="宋体"/>
          <w:kern w:val="0"/>
          <w:sz w:val="30"/>
          <w:szCs w:val="30"/>
          <w:lang w:val="en-US" w:eastAsia="zh-CN" w:bidi="ar"/>
        </w:rPr>
      </w:pPr>
      <w:r>
        <w:rPr>
          <w:rStyle w:val="5"/>
          <w:rFonts w:hint="eastAsia" w:ascii="宋体" w:hAnsi="宋体" w:eastAsia="宋体" w:cs="宋体"/>
          <w:kern w:val="0"/>
          <w:sz w:val="30"/>
          <w:szCs w:val="30"/>
          <w:lang w:val="en-US" w:eastAsia="zh-CN" w:bidi="ar"/>
        </w:rPr>
        <w:t>专业介绍：</w:t>
      </w:r>
    </w:p>
    <w:p>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0</w:t>
      </w:r>
      <w:r>
        <w:rPr>
          <w:rFonts w:hint="eastAsia" w:ascii="宋体" w:hAnsi="宋体" w:eastAsia="宋体" w:cs="宋体"/>
          <w:kern w:val="0"/>
          <w:sz w:val="30"/>
          <w:szCs w:val="30"/>
          <w:lang w:val="en-US" w:eastAsia="zh-CN" w:bidi="ar"/>
        </w:rPr>
        <w:t>1</w:t>
      </w:r>
      <w:r>
        <w:rPr>
          <w:rStyle w:val="5"/>
          <w:rFonts w:hint="eastAsia" w:ascii="黑体" w:hAnsi="宋体" w:eastAsia="黑体" w:cs="黑体"/>
          <w:kern w:val="0"/>
          <w:sz w:val="30"/>
          <w:szCs w:val="30"/>
          <w:lang w:val="en-US" w:eastAsia="zh-CN" w:bidi="ar"/>
        </w:rPr>
        <w:t>公路施工与养护</w:t>
      </w:r>
      <w:r>
        <w:rPr>
          <w:rFonts w:ascii="宋体" w:hAnsi="宋体" w:eastAsia="宋体" w:cs="宋体"/>
          <w:kern w:val="0"/>
          <w:sz w:val="30"/>
          <w:szCs w:val="30"/>
          <w:lang w:val="en-US" w:eastAsia="zh-CN" w:bidi="ar"/>
        </w:rPr>
        <w:drawing>
          <wp:inline distT="0" distB="0" distL="114300" distR="114300">
            <wp:extent cx="304800" cy="304800"/>
            <wp:effectExtent l="0" t="0" r="0" b="0"/>
            <wp:docPr id="6" name="图片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png"/>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培养目标：本专业培养德、智、体美全面发展，具有良好职业道德和可持续发展能力，具备公路工程建设一线的施工员、试验员、测量员、资料员、养护工、绘图员、安全员、材料员等岗位职业能力，能从事公路施工与养护工作的高级技术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主要课程：公路试验与检测、公路施工测量、路基路面施工技术、桥涵施工技术、公路养护、施工安全管理、施工资料管理、公路概论、公路工程识图、公路CAD等。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就业前景：主要面向公路交通部门企事业单位、城市市政施工企业、建设单位、公路规划设计与勘测单位、工程建设监理单位等。从事施工员、试验员、测量员、资料员、养护工、绘图员、安全员、材料员等岗位工作，逐步走向路桥工程师、试验检测工程师、监理工程师、工程项目经理等工作岗位。</w:t>
      </w:r>
    </w:p>
    <w:p>
      <w:pPr>
        <w:keepNext w:val="0"/>
        <w:keepLines w:val="0"/>
        <w:widowControl/>
        <w:suppressLineNumbers w:val="0"/>
        <w:jc w:val="left"/>
        <w:rPr>
          <w:rFonts w:ascii="宋体" w:hAnsi="宋体" w:eastAsia="宋体" w:cs="宋体"/>
          <w:kern w:val="0"/>
          <w:sz w:val="30"/>
          <w:szCs w:val="30"/>
          <w:lang w:val="en-US" w:eastAsia="zh-CN" w:bidi="ar"/>
        </w:rPr>
      </w:pPr>
    </w:p>
    <w:p>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0</w:t>
      </w:r>
      <w:r>
        <w:rPr>
          <w:rFonts w:hint="eastAsia" w:ascii="宋体" w:hAnsi="宋体" w:eastAsia="宋体" w:cs="宋体"/>
          <w:kern w:val="0"/>
          <w:sz w:val="30"/>
          <w:szCs w:val="30"/>
          <w:lang w:val="en-US" w:eastAsia="zh-CN" w:bidi="ar"/>
        </w:rPr>
        <w:t>2</w:t>
      </w:r>
      <w:r>
        <w:rPr>
          <w:rStyle w:val="5"/>
          <w:rFonts w:hint="eastAsia" w:ascii="黑体" w:hAnsi="宋体" w:eastAsia="黑体" w:cs="黑体"/>
          <w:kern w:val="0"/>
          <w:sz w:val="30"/>
          <w:szCs w:val="30"/>
          <w:lang w:val="en-US" w:eastAsia="zh-CN" w:bidi="ar"/>
        </w:rPr>
        <w:t>铁路客运服务</w:t>
      </w:r>
      <w:r>
        <w:rPr>
          <w:rFonts w:ascii="宋体" w:hAnsi="宋体" w:eastAsia="宋体" w:cs="宋体"/>
          <w:kern w:val="0"/>
          <w:sz w:val="30"/>
          <w:szCs w:val="30"/>
          <w:lang w:val="en-US" w:eastAsia="zh-CN" w:bidi="ar"/>
        </w:rPr>
        <w:drawing>
          <wp:inline distT="0" distB="0" distL="114300" distR="114300">
            <wp:extent cx="304800" cy="304800"/>
            <wp:effectExtent l="0" t="0" r="0" b="0"/>
            <wp:docPr id="5" name="图片 3" descr="IMG_5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5654.jp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培养目标：培养面向铁路客运服务生产及管理一线岗位，了解旅客心理、熟悉铁路乘务规章制度和组织管理基本知识，熟练掌握铁路乘务基本理论和实际操作技能的高端技能型人才。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主要课程：铁路概论、铁路运输安全管理、铁路旅客运输服务、旅客运输心理学、客运服务礼仪、铁路客运组织、铁路客运英语、普通话等课程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就业前景：本专业毕业生就业岗位为铁路客运客运员、列车长、列车员、售票员、检票员、客运值班员等岗位，也可在城市轨道交通运输企业从事客运工作。部分学生可选择参加汽车客运服务工作或星级酒店服务等管理工作。</w:t>
      </w:r>
    </w:p>
    <w:p>
      <w:pPr>
        <w:keepNext w:val="0"/>
        <w:keepLines w:val="0"/>
        <w:widowControl/>
        <w:suppressLineNumbers w:val="0"/>
        <w:jc w:val="left"/>
        <w:rPr>
          <w:rFonts w:ascii="宋体" w:hAnsi="宋体" w:eastAsia="宋体" w:cs="宋体"/>
          <w:kern w:val="0"/>
          <w:sz w:val="30"/>
          <w:szCs w:val="30"/>
          <w:lang w:val="en-US" w:eastAsia="zh-CN" w:bidi="ar"/>
        </w:rPr>
      </w:pPr>
    </w:p>
    <w:p>
      <w:pPr>
        <w:keepNext w:val="0"/>
        <w:keepLines w:val="0"/>
        <w:widowControl/>
        <w:suppressLineNumbers w:val="0"/>
        <w:jc w:val="left"/>
        <w:rPr>
          <w:sz w:val="30"/>
          <w:szCs w:val="30"/>
        </w:rPr>
      </w:pPr>
      <w:r>
        <w:rPr>
          <w:rFonts w:ascii="宋体" w:hAnsi="宋体" w:eastAsia="宋体" w:cs="宋体"/>
          <w:kern w:val="0"/>
          <w:sz w:val="30"/>
          <w:szCs w:val="30"/>
          <w:lang w:val="en-US" w:eastAsia="zh-CN" w:bidi="ar"/>
        </w:rPr>
        <w:t>0</w:t>
      </w:r>
      <w:r>
        <w:rPr>
          <w:rFonts w:hint="eastAsia" w:ascii="宋体" w:hAnsi="宋体" w:eastAsia="宋体" w:cs="宋体"/>
          <w:kern w:val="0"/>
          <w:sz w:val="30"/>
          <w:szCs w:val="30"/>
          <w:lang w:val="en-US" w:eastAsia="zh-CN" w:bidi="ar"/>
        </w:rPr>
        <w:t>3</w:t>
      </w:r>
      <w:r>
        <w:rPr>
          <w:rStyle w:val="5"/>
          <w:rFonts w:hint="eastAsia" w:ascii="黑体" w:hAnsi="宋体" w:eastAsia="黑体" w:cs="黑体"/>
          <w:kern w:val="0"/>
          <w:sz w:val="30"/>
          <w:szCs w:val="30"/>
          <w:lang w:val="en-US" w:eastAsia="zh-CN" w:bidi="ar"/>
        </w:rPr>
        <w:t>电子商务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30"/>
          <w:szCs w:val="30"/>
        </w:rPr>
      </w:pPr>
      <w:r>
        <w:rPr>
          <w:sz w:val="30"/>
          <w:szCs w:val="30"/>
        </w:rPr>
        <w:drawing>
          <wp:inline distT="0" distB="0" distL="114300" distR="114300">
            <wp:extent cx="304800" cy="304800"/>
            <wp:effectExtent l="0" t="0" r="0" b="0"/>
            <wp:docPr id="1" name="图片 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pn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sz w:val="30"/>
          <w:szCs w:val="30"/>
        </w:rPr>
        <w:t>培养目标：电子商务是融合计算机科学、管理学、市场营销学、法学与现代物流于一体的新型交叉学科，培养具有互联网思维，善于利用互联网开展商务活动的复合型人才。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主要课程：包括电子商务概论、经济学、管理学、商务英语、网络营销、市场营销学、计算机基础与应用、网络与数据通讯技术、数据库原理与网络数据库技术、电子商务原理以及决策与支持,网站编辑，网店美工等相关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就业前景：电子商务专业学生职业发展成多元化发展，可从事企事业单位网站的网页设计、网站建设和维护、或网络编辑。或从事客户关系管理，电子商务项目管理，电子商务活动的策划与运作，或对应销售人员，商务咨询服务人员等职业；还可以从事互联网创新、创业领域全方位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ascii="宋体" w:hAnsi="宋体" w:eastAsia="宋体" w:cs="宋体"/>
          <w:kern w:val="0"/>
          <w:sz w:val="30"/>
          <w:szCs w:val="30"/>
          <w:lang w:val="en-US" w:eastAsia="zh-CN" w:bidi="ar"/>
        </w:rPr>
        <w:br w:type="textWrapping"/>
      </w:r>
      <w:r>
        <w:rPr>
          <w:rFonts w:ascii="宋体" w:hAnsi="宋体" w:eastAsia="宋体" w:cs="宋体"/>
          <w:kern w:val="0"/>
          <w:sz w:val="30"/>
          <w:szCs w:val="30"/>
          <w:lang w:val="en-US" w:eastAsia="zh-CN" w:bidi="ar"/>
        </w:rPr>
        <w:t>0</w:t>
      </w:r>
      <w:r>
        <w:rPr>
          <w:rFonts w:hint="eastAsia" w:ascii="宋体" w:hAnsi="宋体" w:eastAsia="宋体" w:cs="宋体"/>
          <w:kern w:val="0"/>
          <w:sz w:val="30"/>
          <w:szCs w:val="30"/>
          <w:lang w:val="en-US" w:eastAsia="zh-CN" w:bidi="ar"/>
        </w:rPr>
        <w:t>4</w:t>
      </w:r>
      <w:r>
        <w:rPr>
          <w:rStyle w:val="5"/>
          <w:rFonts w:hint="eastAsia" w:ascii="黑体" w:hAnsi="宋体" w:eastAsia="黑体" w:cs="黑体"/>
          <w:kern w:val="0"/>
          <w:sz w:val="30"/>
          <w:szCs w:val="30"/>
          <w:lang w:val="en-US" w:eastAsia="zh-CN" w:bidi="ar"/>
        </w:rPr>
        <w:t>旅游与酒店管理</w:t>
      </w:r>
      <w:r>
        <w:rPr>
          <w:rFonts w:ascii="宋体" w:hAnsi="宋体" w:eastAsia="宋体" w:cs="宋体"/>
          <w:kern w:val="0"/>
          <w:sz w:val="30"/>
          <w:szCs w:val="30"/>
          <w:lang w:val="en-US" w:eastAsia="zh-CN" w:bidi="ar"/>
        </w:rPr>
        <w:drawing>
          <wp:inline distT="0" distB="0" distL="114300" distR="114300">
            <wp:extent cx="304800" cy="304800"/>
            <wp:effectExtent l="0" t="0" r="0" b="0"/>
            <wp:docPr id="11" name="图片 8"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2.pn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培养目标：培养具有良好的职业道德、具备较强的与人交流合作、信息处理、自我学习 和解决问题的能力。熟悉相关领域业务知识、具有一定的导游实践和较高的综合素质并能从事旅游企业、导游、计调等相关岗位的高级技能及相关管理能力的人才。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主要课程：导游基础知识、导游讲解、政策法规、导游业务、地陪服务、餐厅服务与管理、前厅服务与管理、旅行社管理、宴会设计、酒店管理实务、旅游市场营销等。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sz w:val="30"/>
          <w:szCs w:val="30"/>
        </w:rPr>
      </w:pPr>
      <w:r>
        <w:rPr>
          <w:rFonts w:hint="eastAsia" w:ascii="微软雅黑" w:hAnsi="微软雅黑" w:eastAsia="微软雅黑" w:cs="微软雅黑"/>
          <w:sz w:val="30"/>
          <w:szCs w:val="30"/>
        </w:rPr>
        <w:t>就业前景：学生毕业可到旅行社、旅游景区、博物馆、星级酒店等企事业单位从事导游、领队、营销、接待等相关工作或自主创业。</w:t>
      </w:r>
    </w:p>
    <w:p>
      <w:pPr>
        <w:keepNext w:val="0"/>
        <w:keepLines w:val="0"/>
        <w:widowControl/>
        <w:suppressLineNumbers w:val="0"/>
        <w:jc w:val="left"/>
        <w:rPr>
          <w:sz w:val="30"/>
          <w:szCs w:val="30"/>
        </w:rPr>
      </w:pPr>
      <w:r>
        <w:rPr>
          <w:rFonts w:ascii="宋体" w:hAnsi="宋体" w:eastAsia="宋体" w:cs="宋体"/>
          <w:kern w:val="0"/>
          <w:sz w:val="30"/>
          <w:szCs w:val="30"/>
          <w:lang w:val="en-US" w:eastAsia="zh-CN" w:bidi="ar"/>
        </w:rPr>
        <w:br w:type="textWrapping"/>
      </w:r>
      <w:r>
        <w:rPr>
          <w:rStyle w:val="5"/>
          <w:rFonts w:ascii="宋体" w:hAnsi="宋体" w:eastAsia="宋体" w:cs="宋体"/>
          <w:kern w:val="0"/>
          <w:sz w:val="30"/>
          <w:szCs w:val="30"/>
          <w:lang w:val="en-US" w:eastAsia="zh-CN" w:bidi="ar"/>
        </w:rPr>
        <w:t>报名方式：自主招生扫码报名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sz w:val="30"/>
          <w:szCs w:val="30"/>
        </w:rPr>
        <w:drawing>
          <wp:inline distT="0" distB="0" distL="114300" distR="114300">
            <wp:extent cx="2198370" cy="2858135"/>
            <wp:effectExtent l="0" t="0" r="11430" b="18415"/>
            <wp:docPr id="16" name="图片 16" descr="cc7b969d0069287b851d0c75aa56a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c7b969d0069287b851d0c75aa56a572"/>
                    <pic:cNvPicPr>
                      <a:picLocks noChangeAspect="1"/>
                    </pic:cNvPicPr>
                  </pic:nvPicPr>
                  <pic:blipFill>
                    <a:blip r:embed="rId5"/>
                    <a:stretch>
                      <a:fillRect/>
                    </a:stretch>
                  </pic:blipFill>
                  <pic:spPr>
                    <a:xfrm>
                      <a:off x="0" y="0"/>
                      <a:ext cx="2198370" cy="2858135"/>
                    </a:xfrm>
                    <a:prstGeom prst="rect">
                      <a:avLst/>
                    </a:prstGeom>
                  </pic:spPr>
                </pic:pic>
              </a:graphicData>
            </a:graphic>
          </wp:inline>
        </w:drawing>
      </w:r>
      <w:r>
        <w:rPr>
          <w:sz w:val="30"/>
          <w:szCs w:val="30"/>
        </w:rPr>
        <w:drawing>
          <wp:inline distT="0" distB="0" distL="114300" distR="114300">
            <wp:extent cx="304800" cy="304800"/>
            <wp:effectExtent l="0" t="0" r="0"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jc w:val="left"/>
        <w:rPr>
          <w:sz w:val="30"/>
          <w:szCs w:val="30"/>
        </w:rPr>
      </w:pPr>
      <w:r>
        <w:rPr>
          <w:rStyle w:val="5"/>
          <w:rFonts w:ascii="宋体" w:hAnsi="宋体" w:eastAsia="宋体" w:cs="宋体"/>
          <w:kern w:val="0"/>
          <w:sz w:val="30"/>
          <w:szCs w:val="30"/>
          <w:lang w:val="en-US" w:eastAsia="zh-CN" w:bidi="ar"/>
        </w:rPr>
        <w:t>联系方式</w:t>
      </w:r>
      <w:r>
        <w:rPr>
          <w:rStyle w:val="5"/>
          <w:rFonts w:hint="eastAsia" w:ascii="宋体" w:hAnsi="宋体" w:eastAsia="宋体" w:cs="宋体"/>
          <w:kern w:val="0"/>
          <w:sz w:val="30"/>
          <w:szCs w:val="30"/>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30"/>
          <w:szCs w:val="30"/>
        </w:rPr>
      </w:pPr>
      <w:r>
        <w:rPr>
          <w:color w:val="000000"/>
          <w:sz w:val="30"/>
          <w:szCs w:val="30"/>
        </w:rPr>
        <w:t>座机：0894-5539660；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AF6"/>
        <w:spacing w:before="0" w:beforeAutospacing="0" w:after="0" w:afterAutospacing="0"/>
        <w:ind w:left="0" w:right="0" w:firstLine="0"/>
        <w:jc w:val="left"/>
      </w:pPr>
      <w:r>
        <w:rPr>
          <w:rFonts w:hint="eastAsia" w:ascii="微软雅黑" w:hAnsi="微软雅黑" w:eastAsia="微软雅黑" w:cs="微软雅黑"/>
          <w:i w:val="0"/>
          <w:caps w:val="0"/>
          <w:color w:val="000000"/>
          <w:spacing w:val="23"/>
          <w:sz w:val="30"/>
          <w:szCs w:val="30"/>
          <w:shd w:val="clear" w:fill="FDFAF6"/>
          <w:lang w:val="en-US" w:eastAsia="zh-CN"/>
        </w:rPr>
        <w:t>林老师13085792345；</w:t>
      </w:r>
      <w:r>
        <w:rPr>
          <w:rFonts w:hint="eastAsia" w:ascii="微软雅黑" w:hAnsi="微软雅黑" w:eastAsia="微软雅黑" w:cs="微软雅黑"/>
          <w:i w:val="0"/>
          <w:caps w:val="0"/>
          <w:color w:val="000000"/>
          <w:spacing w:val="23"/>
          <w:sz w:val="30"/>
          <w:szCs w:val="30"/>
          <w:shd w:val="clear" w:fill="FDFAF6"/>
        </w:rPr>
        <w:t>杨老师：18691087718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56D57"/>
    <w:rsid w:val="04E96EE0"/>
    <w:rsid w:val="0CD21430"/>
    <w:rsid w:val="0F950B6C"/>
    <w:rsid w:val="1C640309"/>
    <w:rsid w:val="243C0C10"/>
    <w:rsid w:val="24714941"/>
    <w:rsid w:val="30071FEC"/>
    <w:rsid w:val="34EE5921"/>
    <w:rsid w:val="36CB6476"/>
    <w:rsid w:val="3A3B4ABF"/>
    <w:rsid w:val="3B6318DD"/>
    <w:rsid w:val="48111E76"/>
    <w:rsid w:val="4A9547E0"/>
    <w:rsid w:val="67F15586"/>
    <w:rsid w:val="69FF5C2E"/>
    <w:rsid w:val="7CEF26EB"/>
    <w:rsid w:val="7D75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2021-08-07T02:43:00Z</dcterms:created>
  <dc:creator>尘</dc:creator>
  <cp:lastModifiedBy>yzd</cp:lastModifiedBy>
  <dcterms:modified xsi:type="dcterms:W3CDTF">2021-08-08T08:59:12Z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D5303B1CACC04DCD9E8266E5ED331AF6</vt:lpwstr>
  </property>
</Properties>
</file>