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对政协林芝市第二届委员会第三次会议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委员第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8号提案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谢林</w:t>
      </w:r>
      <w:r>
        <w:rPr>
          <w:rFonts w:hint="eastAsia" w:ascii="仿宋_GB2312" w:eastAsia="仿宋_GB2312"/>
          <w:sz w:val="32"/>
          <w:szCs w:val="32"/>
          <w:lang w:eastAsia="zh-CN"/>
        </w:rPr>
        <w:t>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您提出的“希望有关部门为疫情防控工作中作出积极贡献的国有企业，出台减免职工参加社保方面的优惠政策”的意见建议收悉，现答复如下：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西藏本土疫情发生以来，林芝市人社局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落实疫情稳经济系列政策，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" w:eastAsia="zh-CN"/>
        </w:rPr>
        <w:t>推行失业保险稳岗返还“免申即享”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" w:eastAsia="zh-CN"/>
        </w:rPr>
        <w:t>发放稳岗补贴等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各类资金超过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900万元，为50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家企业缓缴社会保险费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594.27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家企业通过第三方担保代替缴纳农民工工资保证金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1.48亿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元，12个项目缓缴农民工工资保证金814.5万元，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4家农牧民转移就业基地兑现奖励资金120万元，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积极助力企业复工复产。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今年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4月24日自治区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人社厅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出台了《关于阶段性降低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失业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保险、工伤保险费率有关问题的通知》（藏人社发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〔2023〕28号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），依照文件精神，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一是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从2023年5月1日起，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继续实施阶段性降低失业保险费率至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1%的政策，实施期限延长至2024年底。其中单位缴费费率0.5%，个人缴费0.5%；二是从2023年5月1日起，继续实施工伤保险降费率政策。一类至八类工伤保险行业基准利率分别按照0.1%、0.2%、0.35%、0.45%、0.55%、0.65%、0.8%、0.95%执行，工伤保险费率浮动以此费率费基础。期限暂执行至2024年底。通过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阶段性降低企业社会保险费等优惠措施，有效减轻企业负担，助推国企高质量发展。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国资国企系统在相关部门的大力协助支持下，完成两个方舱医院的改建任务及时交付使用，严格按照时间节点完成18家隔离酒店"三区两通道"改造任务。同时启动疫情防控及保供应急预案，涉及交通、水利、燃气和果蔬供应等民生领域的企业保持闭环正产运转，带头做到保供给、保需求、保民生。并按照"一揽子经济若干政策"工作要求，市属9家国有企业对1302户承租人减免9个月房租5727.94万元（含市城投公司代管市直行政事业单位资产42户，减免9个月租金163.94万元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感谢您对我市人社社保工作的关心支持，上述答复是否满意。请填写《征询意见表》并与我们电话联系。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联系单位及电话：林芝市人力资源和社会保障局社保科，0894-5832351。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  2023年6月12日</w:t>
      </w: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eastAsia="仿宋_GB2312"/>
          <w:sz w:val="32"/>
          <w:szCs w:val="32"/>
          <w:u w:val="thick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5NGI0OTY1NjViYmNiMmQxYzk2ZDViY2YyMWNjNmEifQ=="/>
  </w:docVars>
  <w:rsids>
    <w:rsidRoot w:val="00000000"/>
    <w:rsid w:val="09372B3D"/>
    <w:rsid w:val="12004FE3"/>
    <w:rsid w:val="28571B01"/>
    <w:rsid w:val="3583008C"/>
    <w:rsid w:val="36FE10B0"/>
    <w:rsid w:val="3FFF5DE3"/>
    <w:rsid w:val="499279B0"/>
    <w:rsid w:val="6FF74644"/>
    <w:rsid w:val="73FFD6DC"/>
    <w:rsid w:val="760B59D3"/>
    <w:rsid w:val="77EE2EEC"/>
    <w:rsid w:val="77F346A2"/>
    <w:rsid w:val="7BEDD4AD"/>
    <w:rsid w:val="7DFD4961"/>
    <w:rsid w:val="7EEFB627"/>
    <w:rsid w:val="7F370313"/>
    <w:rsid w:val="7FBE98A1"/>
    <w:rsid w:val="7FBF9986"/>
    <w:rsid w:val="7FFF98EA"/>
    <w:rsid w:val="BDFFB1B0"/>
    <w:rsid w:val="BED55AAE"/>
    <w:rsid w:val="CDFF85F9"/>
    <w:rsid w:val="DB7F26E9"/>
    <w:rsid w:val="DFBD457E"/>
    <w:rsid w:val="EFFE35DE"/>
    <w:rsid w:val="F3B1C90C"/>
    <w:rsid w:val="F46FD5E8"/>
    <w:rsid w:val="F7FF19E9"/>
    <w:rsid w:val="FBBD07EE"/>
    <w:rsid w:val="FD3FD2BA"/>
    <w:rsid w:val="FFFB111F"/>
    <w:rsid w:val="FFFDDFA6"/>
    <w:rsid w:val="FFFEE3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"/>
    <w:basedOn w:val="5"/>
    <w:qFormat/>
    <w:uiPriority w:val="0"/>
  </w:style>
  <w:style w:type="paragraph" w:styleId="5">
    <w:name w:val="Body Text 2"/>
    <w:basedOn w:val="1"/>
    <w:qFormat/>
    <w:uiPriority w:val="0"/>
    <w:pPr>
      <w:spacing w:line="576" w:lineRule="exact"/>
    </w:pPr>
    <w:rPr>
      <w:rFonts w:ascii="Calibri" w:hAnsi="Calibri" w:eastAsia="仿宋_GB2312" w:cs="Times New Roman"/>
      <w:sz w:val="32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794</Words>
  <Characters>898</Characters>
  <Lines>0</Lines>
  <Paragraphs>0</Paragraphs>
  <TotalTime>39</TotalTime>
  <ScaleCrop>false</ScaleCrop>
  <LinksUpToDate>false</LinksUpToDate>
  <CharactersWithSpaces>985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2022-04-14T17:39:00Z</dcterms:created>
  <dc:creator>user</dc:creator>
  <cp:lastModifiedBy>瑞子</cp:lastModifiedBy>
  <cp:lastPrinted>2023-06-19T11:31:00Z</cp:lastPrinted>
  <dcterms:modified xsi:type="dcterms:W3CDTF">2023-08-25T03:19:31Z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CCDB6B66357A40FFAC76A310CF7C9622_12</vt:lpwstr>
  </property>
</Properties>
</file>